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382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-н, дом 30),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Муминова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Анварджона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Зиедуллоевича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UserDefinedgrp-3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0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мин., по адресу: </w:t>
      </w:r>
      <w:r>
        <w:rPr>
          <w:rStyle w:val="cat-UserDefinedgrp-4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назначенный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наложении административного штрафа №</w:t>
      </w:r>
      <w:r>
        <w:rPr>
          <w:rStyle w:val="cat-UserDefinedgrp-4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почте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2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был подвергнут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8.14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Закона города Москвы от 21.11.2007 №45 «Кодекс горда Москвы об административных правонарушениях»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Направлено в адрес </w:t>
      </w:r>
      <w:r>
        <w:rPr>
          <w:rFonts w:ascii="Times New Roman" w:eastAsia="Times New Roman" w:hAnsi="Times New Roman" w:cs="Times New Roman"/>
          <w:sz w:val="26"/>
          <w:szCs w:val="26"/>
        </w:rPr>
        <w:t>Муминова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 09.04.2025 ШПИ </w:t>
      </w:r>
      <w:r>
        <w:rPr>
          <w:rStyle w:val="cat-UserDefinedgrp-43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06.05.2025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дела;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отправления с почтовым идентификатором </w:t>
      </w:r>
      <w:r>
        <w:rPr>
          <w:rFonts w:ascii="Times New Roman" w:eastAsia="Times New Roman" w:hAnsi="Times New Roman" w:cs="Times New Roman"/>
          <w:sz w:val="26"/>
          <w:szCs w:val="26"/>
        </w:rPr>
        <w:t>14580107648228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</w:t>
      </w:r>
      <w:r>
        <w:rPr>
          <w:rFonts w:ascii="Times New Roman" w:eastAsia="Times New Roman" w:hAnsi="Times New Roman" w:cs="Times New Roman"/>
          <w:sz w:val="26"/>
          <w:szCs w:val="26"/>
        </w:rPr>
        <w:t>рому отправление возвращено в связи с истечением срока хранения 21.04.2025.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Как следует из протокола об административном правонарушении от 24.08.2025</w:t>
      </w:r>
      <w:r>
        <w:rPr>
          <w:rFonts w:ascii="Times New Roman" w:eastAsia="Times New Roman" w:hAnsi="Times New Roman" w:cs="Times New Roman"/>
          <w:sz w:val="26"/>
          <w:szCs w:val="26"/>
        </w:rPr>
        <w:t>, документ, свидетельствующий об уплате административного штрафа в срок, и соответствующая информация в ГИС ГМП отсутствует.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Муминов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А.З.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Муминова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Анварджона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Зиедуллоевича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десять </w:t>
      </w:r>
      <w:r>
        <w:rPr>
          <w:rFonts w:ascii="Times New Roman" w:eastAsia="Times New Roman" w:hAnsi="Times New Roman" w:cs="Times New Roman"/>
          <w:sz w:val="26"/>
          <w:szCs w:val="26"/>
        </w:rPr>
        <w:t>тысяч)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</w:t>
      </w:r>
      <w:r>
        <w:rPr>
          <w:rStyle w:val="cat-OrganizationNamegrp-31rplc-5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32rplc-5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 – Югре г. Ханты-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0412365400395003822620184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постановления,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widowControl w:val="0"/>
        <w:tabs>
          <w:tab w:val="center" w:pos="481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14"/>
          <w:szCs w:val="14"/>
        </w:rPr>
      </w:pPr>
    </w:p>
    <w:p>
      <w:pPr>
        <w:spacing w:before="0" w:after="0"/>
        <w:jc w:val="both"/>
        <w:rPr>
          <w:sz w:val="14"/>
          <w:szCs w:val="14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PassportDatagrp-30rplc-11">
    <w:name w:val="cat-PassportData grp-30 rplc-11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3rplc-38">
    <w:name w:val="cat-UserDefined grp-43 rplc-38"/>
    <w:basedOn w:val="DefaultParagraphFont"/>
  </w:style>
  <w:style w:type="character" w:customStyle="1" w:styleId="cat-OrganizationNamegrp-31rplc-52">
    <w:name w:val="cat-OrganizationName grp-31 rplc-52"/>
    <w:basedOn w:val="DefaultParagraphFont"/>
  </w:style>
  <w:style w:type="character" w:customStyle="1" w:styleId="cat-OrganizationNamegrp-32rplc-53">
    <w:name w:val="cat-OrganizationName grp-32 rplc-53"/>
    <w:basedOn w:val="DefaultParagraphFont"/>
  </w:style>
  <w:style w:type="character" w:customStyle="1" w:styleId="cat-UserDefinedgrp-44rplc-59">
    <w:name w:val="cat-UserDefined grp-44 rplc-59"/>
    <w:basedOn w:val="DefaultParagraphFont"/>
  </w:style>
  <w:style w:type="character" w:customStyle="1" w:styleId="cat-UserDefinedgrp-45rplc-62">
    <w:name w:val="cat-UserDefined grp-45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